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0D68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«Утверждено»                                                                                                                                                                                         Приложение____</w:t>
      </w:r>
    </w:p>
    <w:p w14:paraId="56B623F9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 собранием СНТ «Родник»                                                                                                         к Протоколу Общего собрания СНТ «Родник»</w:t>
      </w:r>
    </w:p>
    <w:p w14:paraId="248EF574" w14:textId="77777777" w:rsidR="00535DD9" w:rsidRDefault="006E78A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14 июня 2025 </w:t>
      </w:r>
      <w:r w:rsidR="00E9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от 14 июня 2025</w:t>
      </w:r>
      <w:r w:rsidR="00E9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14:paraId="1B6B2F7F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Правления</w:t>
      </w:r>
    </w:p>
    <w:p w14:paraId="7A09D222" w14:textId="77777777" w:rsidR="00535DD9" w:rsidRDefault="00535D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F48A0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В.Г.Ершков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222014" w14:textId="77777777" w:rsidR="00535DD9" w:rsidRDefault="00535DD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58612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</w:t>
      </w:r>
      <w:r w:rsidR="006E7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о-экономическое обоснование 2025-2026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гг.</w:t>
      </w:r>
    </w:p>
    <w:p w14:paraId="34651C1C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размера членских взносов СНТ «Родник» </w:t>
      </w:r>
    </w:p>
    <w:p w14:paraId="25F42129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платежей индивидуальных участников СНТ «Родник» (часть 1 Статьи 5 217-ФЗ)</w:t>
      </w:r>
    </w:p>
    <w:p w14:paraId="21A8E435" w14:textId="77777777" w:rsidR="00535DD9" w:rsidRDefault="00535D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79593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Раздел 1.  Исходные данные</w:t>
      </w:r>
    </w:p>
    <w:p w14:paraId="40421DD1" w14:textId="77777777" w:rsidR="00535DD9" w:rsidRDefault="00535D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EA69A" w14:textId="77777777" w:rsidR="00535DD9" w:rsidRDefault="00E975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СНТ «Родник», в т.ч.                                                                                              1097 сотки</w:t>
      </w:r>
    </w:p>
    <w:p w14:paraId="6CCA4D51" w14:textId="77777777" w:rsidR="00535DD9" w:rsidRDefault="00E975AA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 общего использования                                                                                                 235 соток</w:t>
      </w:r>
    </w:p>
    <w:p w14:paraId="2805016E" w14:textId="77777777" w:rsidR="00535DD9" w:rsidRDefault="00E975AA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под садовыми участками, всего:                                                                862 сотки</w:t>
      </w:r>
    </w:p>
    <w:p w14:paraId="6314AD1B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из них:                                                                       </w:t>
      </w:r>
    </w:p>
    <w:p w14:paraId="2B41BDFA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 Общая площадь под садовыми участками членов СНТ                                            837 сотки</w:t>
      </w:r>
    </w:p>
    <w:p w14:paraId="1421D925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1.2.2. Общая площадь под садовыми участками индивидуальных участников СНТ       25 соток</w:t>
      </w:r>
    </w:p>
    <w:p w14:paraId="71941231" w14:textId="77777777" w:rsidR="00535DD9" w:rsidRDefault="00535DD9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"/>
        <w:gridCol w:w="41"/>
        <w:gridCol w:w="2794"/>
        <w:gridCol w:w="5245"/>
        <w:gridCol w:w="2551"/>
        <w:gridCol w:w="149"/>
        <w:gridCol w:w="7"/>
        <w:gridCol w:w="1545"/>
        <w:gridCol w:w="1843"/>
      </w:tblGrid>
      <w:tr w:rsidR="00535DD9" w14:paraId="7FB90E6E" w14:textId="77777777" w:rsidTr="00FA70F2">
        <w:trPr>
          <w:trHeight w:val="997"/>
        </w:trPr>
        <w:tc>
          <w:tcPr>
            <w:tcW w:w="709" w:type="dxa"/>
            <w:gridSpan w:val="2"/>
            <w:shd w:val="clear" w:color="auto" w:fill="B4C6E7"/>
            <w:vAlign w:val="center"/>
          </w:tcPr>
          <w:p w14:paraId="588AD30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  <w:shd w:val="clear" w:color="auto" w:fill="B4C6E7"/>
            <w:vAlign w:val="center"/>
          </w:tcPr>
          <w:p w14:paraId="60CE2BF9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5245" w:type="dxa"/>
            <w:shd w:val="clear" w:color="auto" w:fill="B4C6E7"/>
            <w:vAlign w:val="center"/>
          </w:tcPr>
          <w:p w14:paraId="6079E26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</w:tc>
        <w:tc>
          <w:tcPr>
            <w:tcW w:w="2551" w:type="dxa"/>
            <w:shd w:val="clear" w:color="auto" w:fill="B4C6E7"/>
            <w:vAlign w:val="center"/>
          </w:tcPr>
          <w:p w14:paraId="3EEF2EF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Получатель платежа</w:t>
            </w:r>
          </w:p>
        </w:tc>
        <w:tc>
          <w:tcPr>
            <w:tcW w:w="1701" w:type="dxa"/>
            <w:gridSpan w:val="3"/>
            <w:shd w:val="clear" w:color="auto" w:fill="B4C6E7"/>
            <w:vAlign w:val="center"/>
          </w:tcPr>
          <w:p w14:paraId="78E946EA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руб./год</w:t>
            </w:r>
          </w:p>
        </w:tc>
        <w:tc>
          <w:tcPr>
            <w:tcW w:w="1843" w:type="dxa"/>
            <w:shd w:val="clear" w:color="auto" w:fill="B4C6E7"/>
            <w:vAlign w:val="center"/>
          </w:tcPr>
          <w:p w14:paraId="28527E03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расчете на 1 сотку общей площади под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сад.уч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п.1.2</w:t>
            </w: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(руб./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35DD9" w14:paraId="2E2F4E4D" w14:textId="77777777" w:rsidTr="00FA70F2">
        <w:trPr>
          <w:trHeight w:val="397"/>
        </w:trPr>
        <w:tc>
          <w:tcPr>
            <w:tcW w:w="14884" w:type="dxa"/>
            <w:gridSpan w:val="10"/>
            <w:shd w:val="clear" w:color="auto" w:fill="D9E2F3"/>
            <w:vAlign w:val="center"/>
          </w:tcPr>
          <w:p w14:paraId="796B8DE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Обоснование текущих расходов СНТ «Родник»</w:t>
            </w:r>
          </w:p>
        </w:tc>
      </w:tr>
      <w:tr w:rsidR="00535DD9" w14:paraId="178CC90F" w14:textId="77777777" w:rsidTr="00FA70F2">
        <w:tc>
          <w:tcPr>
            <w:tcW w:w="703" w:type="dxa"/>
            <w:vAlign w:val="center"/>
          </w:tcPr>
          <w:p w14:paraId="67DBBE2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41" w:type="dxa"/>
            <w:gridSpan w:val="3"/>
            <w:vAlign w:val="center"/>
          </w:tcPr>
          <w:p w14:paraId="741AEABB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труда, (в том числе НДФЛ 13%)</w:t>
            </w:r>
          </w:p>
        </w:tc>
        <w:tc>
          <w:tcPr>
            <w:tcW w:w="5245" w:type="dxa"/>
            <w:vAlign w:val="center"/>
          </w:tcPr>
          <w:p w14:paraId="47ABFED8" w14:textId="77777777" w:rsidR="00535DD9" w:rsidRPr="00FA70F2" w:rsidRDefault="00997D11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01.01.2025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минимальная заработная плата в Московской области для работодателей, не перешедших на применение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МРОТ, составляет 2244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руб. Определяется 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№365-ФЗ от 29.10.2024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  <w:gridSpan w:val="2"/>
          </w:tcPr>
          <w:p w14:paraId="2C5C8880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Председатель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E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5.000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ED5CC8" w14:textId="77777777" w:rsidR="00535DD9" w:rsidRPr="00FA70F2" w:rsidRDefault="004E66C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НДФЛ (13%) (4.5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50)</w:t>
            </w:r>
          </w:p>
          <w:p w14:paraId="510D4D08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5106CC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Сторож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87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33.5</w:t>
            </w: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  <w:p w14:paraId="6D7E803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НД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 (13%) (4.355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90ADD4F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D8F33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997D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8.5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2" w:type="dxa"/>
            <w:gridSpan w:val="2"/>
            <w:vAlign w:val="center"/>
          </w:tcPr>
          <w:p w14:paraId="3DF87FAB" w14:textId="77777777" w:rsidR="00535DD9" w:rsidRPr="00FA70F2" w:rsidRDefault="006E78A5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0.000</w:t>
            </w:r>
          </w:p>
          <w:p w14:paraId="01469D6A" w14:textId="77777777" w:rsidR="00535DD9" w:rsidRPr="00FA70F2" w:rsidRDefault="004E66C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(54.6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00)</w:t>
            </w:r>
          </w:p>
          <w:p w14:paraId="0D119A44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57E35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BA6921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402.0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  <w:p w14:paraId="675FB5EE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(52.260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5DD36C57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F02046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2C8AA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822.0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</w:t>
            </w:r>
          </w:p>
          <w:p w14:paraId="68A8F42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C5B0F" w14:textId="77777777" w:rsidR="00535DD9" w:rsidRPr="00FA70F2" w:rsidRDefault="004E66C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40,6</w:t>
            </w:r>
          </w:p>
          <w:p w14:paraId="532E19D4" w14:textId="77777777" w:rsidR="00535DD9" w:rsidRPr="00FA70F2" w:rsidRDefault="004E66C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(5,2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2AA1A984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F0FC1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035DEA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38,8</w:t>
            </w:r>
          </w:p>
          <w:p w14:paraId="3A369AE5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(5,0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5BE1289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DE39A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56F351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79,4</w:t>
            </w:r>
          </w:p>
          <w:p w14:paraId="49C14BFB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0E3BBC01" w14:textId="77777777" w:rsidTr="00FA70F2">
        <w:tc>
          <w:tcPr>
            <w:tcW w:w="703" w:type="dxa"/>
            <w:vAlign w:val="center"/>
          </w:tcPr>
          <w:p w14:paraId="0F09F502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41" w:type="dxa"/>
            <w:gridSpan w:val="3"/>
            <w:vAlign w:val="center"/>
          </w:tcPr>
          <w:p w14:paraId="0C08F5D1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фонд оплаты труда</w:t>
            </w:r>
          </w:p>
        </w:tc>
        <w:tc>
          <w:tcPr>
            <w:tcW w:w="5245" w:type="dxa"/>
            <w:vAlign w:val="center"/>
          </w:tcPr>
          <w:p w14:paraId="4ECB0D3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размер ФОТ включает все обязательные расходы по уплате налогов (взносы в ПФ - 22%; взносы в ФСС - 2,9%; взносы в ФФОМС – 5,1%; взносы в ФСС НС – 0,6%). Уплачивается ежемесячно</w:t>
            </w:r>
          </w:p>
        </w:tc>
        <w:tc>
          <w:tcPr>
            <w:tcW w:w="2700" w:type="dxa"/>
            <w:gridSpan w:val="2"/>
          </w:tcPr>
          <w:p w14:paraId="5EC70352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(10.57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0)</w:t>
            </w:r>
          </w:p>
          <w:p w14:paraId="13D742CC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 (10.11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  <w:p w14:paraId="442A561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34885E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-</w:t>
            </w: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(20.68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7)</w:t>
            </w:r>
          </w:p>
        </w:tc>
        <w:tc>
          <w:tcPr>
            <w:tcW w:w="1552" w:type="dxa"/>
            <w:gridSpan w:val="2"/>
          </w:tcPr>
          <w:p w14:paraId="25604ED9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125.7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  <w:p w14:paraId="7ABDA65B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121.404</w:t>
            </w:r>
          </w:p>
          <w:p w14:paraId="58A3F4DB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F562E2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247.104</w:t>
            </w:r>
          </w:p>
        </w:tc>
        <w:tc>
          <w:tcPr>
            <w:tcW w:w="1843" w:type="dxa"/>
          </w:tcPr>
          <w:p w14:paraId="74DF2C19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12,1</w:t>
            </w:r>
          </w:p>
          <w:p w14:paraId="30ABBD89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11,7</w:t>
            </w:r>
          </w:p>
          <w:p w14:paraId="4792ED63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A9C6C7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23,8</w:t>
            </w:r>
          </w:p>
        </w:tc>
      </w:tr>
      <w:tr w:rsidR="00535DD9" w14:paraId="7411A16F" w14:textId="77777777" w:rsidTr="00FA70F2">
        <w:tc>
          <w:tcPr>
            <w:tcW w:w="703" w:type="dxa"/>
            <w:vAlign w:val="center"/>
          </w:tcPr>
          <w:p w14:paraId="24A82192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41" w:type="dxa"/>
            <w:gridSpan w:val="3"/>
            <w:vAlign w:val="center"/>
          </w:tcPr>
          <w:p w14:paraId="611CA226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бухгалтерского сопровождения</w:t>
            </w:r>
          </w:p>
        </w:tc>
        <w:tc>
          <w:tcPr>
            <w:tcW w:w="5245" w:type="dxa"/>
            <w:vAlign w:val="center"/>
          </w:tcPr>
          <w:p w14:paraId="228569EB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договору гражданско-правового характера на бухгалтерское сопровождение </w:t>
            </w:r>
          </w:p>
        </w:tc>
        <w:tc>
          <w:tcPr>
            <w:tcW w:w="2700" w:type="dxa"/>
            <w:gridSpan w:val="2"/>
            <w:vAlign w:val="center"/>
          </w:tcPr>
          <w:p w14:paraId="733D153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Бухгалтер – </w:t>
            </w:r>
            <w:r w:rsidR="006E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552" w:type="dxa"/>
            <w:gridSpan w:val="2"/>
            <w:vAlign w:val="center"/>
          </w:tcPr>
          <w:p w14:paraId="0964C032" w14:textId="77777777" w:rsidR="00535DD9" w:rsidRPr="00FA70F2" w:rsidRDefault="006E78A5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6.000</w:t>
            </w:r>
          </w:p>
        </w:tc>
        <w:tc>
          <w:tcPr>
            <w:tcW w:w="1843" w:type="dxa"/>
            <w:vAlign w:val="center"/>
          </w:tcPr>
          <w:p w14:paraId="792DFB61" w14:textId="77777777" w:rsidR="00535DD9" w:rsidRPr="00FA70F2" w:rsidRDefault="001E0F03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26,6</w:t>
            </w:r>
          </w:p>
        </w:tc>
      </w:tr>
      <w:tr w:rsidR="00535DD9" w14:paraId="155CF2E7" w14:textId="77777777" w:rsidTr="00FA70F2">
        <w:trPr>
          <w:trHeight w:val="1068"/>
        </w:trPr>
        <w:tc>
          <w:tcPr>
            <w:tcW w:w="703" w:type="dxa"/>
            <w:vAlign w:val="center"/>
          </w:tcPr>
          <w:p w14:paraId="636B206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41" w:type="dxa"/>
            <w:gridSpan w:val="3"/>
            <w:vAlign w:val="center"/>
          </w:tcPr>
          <w:p w14:paraId="1FC7CE3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на земли общего назначения СНТ</w:t>
            </w:r>
          </w:p>
        </w:tc>
        <w:tc>
          <w:tcPr>
            <w:tcW w:w="5245" w:type="dxa"/>
            <w:vAlign w:val="center"/>
          </w:tcPr>
          <w:p w14:paraId="4F3FCF6E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кадастровой стоимости 32 657 245 руб. за 235 соток ЗОИ и установленных налоговых ставок для Домодедовского района (0,3%) </w:t>
            </w:r>
          </w:p>
        </w:tc>
        <w:tc>
          <w:tcPr>
            <w:tcW w:w="2700" w:type="dxa"/>
            <w:gridSpan w:val="2"/>
            <w:vAlign w:val="center"/>
          </w:tcPr>
          <w:p w14:paraId="5E057D8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 Домодедовского района; кадастровый № МО-28-10-087.1</w:t>
            </w:r>
          </w:p>
        </w:tc>
        <w:tc>
          <w:tcPr>
            <w:tcW w:w="1552" w:type="dxa"/>
            <w:gridSpan w:val="2"/>
            <w:vAlign w:val="center"/>
          </w:tcPr>
          <w:p w14:paraId="13AEC58C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DD433C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100.000</w:t>
            </w: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  <w:p w14:paraId="6D69113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C547B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</w:tr>
      <w:tr w:rsidR="00535DD9" w14:paraId="060DEB5F" w14:textId="77777777" w:rsidTr="00FA70F2">
        <w:trPr>
          <w:trHeight w:val="474"/>
        </w:trPr>
        <w:tc>
          <w:tcPr>
            <w:tcW w:w="703" w:type="dxa"/>
            <w:vAlign w:val="center"/>
          </w:tcPr>
          <w:p w14:paraId="29DF3D0B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41" w:type="dxa"/>
            <w:gridSpan w:val="3"/>
            <w:vAlign w:val="center"/>
          </w:tcPr>
          <w:p w14:paraId="7435A08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Водный налог</w:t>
            </w:r>
          </w:p>
        </w:tc>
        <w:tc>
          <w:tcPr>
            <w:tcW w:w="5245" w:type="dxa"/>
            <w:vAlign w:val="center"/>
          </w:tcPr>
          <w:p w14:paraId="485BD9C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 данным за прошлый отчетный период и ставке для СНТ в Домодедовском районе согласно НК РФ, Статья 333.12 с учетом ставок водног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налога на 2025-26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700" w:type="dxa"/>
            <w:gridSpan w:val="2"/>
            <w:vAlign w:val="center"/>
          </w:tcPr>
          <w:p w14:paraId="06BE311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расчета согласно Статье 333.12 НК РФ</w:t>
            </w:r>
          </w:p>
          <w:p w14:paraId="496ED12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(7,3 х 360 х 4,05 х 1,1) + (7,3 х 360 х 4,65 х 1,1)</w:t>
            </w:r>
          </w:p>
        </w:tc>
        <w:tc>
          <w:tcPr>
            <w:tcW w:w="1552" w:type="dxa"/>
            <w:gridSpan w:val="2"/>
            <w:vAlign w:val="center"/>
          </w:tcPr>
          <w:p w14:paraId="3B5A4757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25.150</w:t>
            </w:r>
          </w:p>
        </w:tc>
        <w:tc>
          <w:tcPr>
            <w:tcW w:w="1843" w:type="dxa"/>
            <w:vAlign w:val="center"/>
          </w:tcPr>
          <w:p w14:paraId="116FB8B6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535DD9" w14:paraId="1DD0A480" w14:textId="77777777" w:rsidTr="00FA70F2">
        <w:tc>
          <w:tcPr>
            <w:tcW w:w="703" w:type="dxa"/>
            <w:vAlign w:val="center"/>
          </w:tcPr>
          <w:p w14:paraId="5F0B5967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41" w:type="dxa"/>
            <w:gridSpan w:val="3"/>
            <w:vAlign w:val="center"/>
          </w:tcPr>
          <w:p w14:paraId="51719F9B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электроэнергии для коллективных нужд СНТ</w:t>
            </w:r>
          </w:p>
        </w:tc>
        <w:tc>
          <w:tcPr>
            <w:tcW w:w="5245" w:type="dxa"/>
            <w:vAlign w:val="center"/>
          </w:tcPr>
          <w:p w14:paraId="0F04D953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освещение, водонапорная башня, откатные ворота, сторожка. Оценка по средним показаниям счетч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за прошлый отчетный год (15.383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руб./мес.) и тарифам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Мособлэнерго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их изменения в 2024-25 гг. на 10% с 01.07.2024</w:t>
            </w:r>
          </w:p>
        </w:tc>
        <w:tc>
          <w:tcPr>
            <w:tcW w:w="2700" w:type="dxa"/>
            <w:gridSpan w:val="2"/>
            <w:vAlign w:val="center"/>
          </w:tcPr>
          <w:p w14:paraId="4811FABA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Мособлэнерго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Домодедовский филиал,</w:t>
            </w:r>
          </w:p>
        </w:tc>
        <w:tc>
          <w:tcPr>
            <w:tcW w:w="1552" w:type="dxa"/>
            <w:gridSpan w:val="2"/>
            <w:vAlign w:val="center"/>
          </w:tcPr>
          <w:p w14:paraId="74CC8689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186.5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14:paraId="65523538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535DD9" w14:paraId="228099FB" w14:textId="77777777" w:rsidTr="00FA70F2">
        <w:tc>
          <w:tcPr>
            <w:tcW w:w="703" w:type="dxa"/>
            <w:vAlign w:val="center"/>
          </w:tcPr>
          <w:p w14:paraId="68437F57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41" w:type="dxa"/>
            <w:gridSpan w:val="3"/>
            <w:vAlign w:val="center"/>
          </w:tcPr>
          <w:p w14:paraId="0079195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мусора</w:t>
            </w:r>
          </w:p>
        </w:tc>
        <w:tc>
          <w:tcPr>
            <w:tcW w:w="5245" w:type="dxa"/>
            <w:vAlign w:val="center"/>
          </w:tcPr>
          <w:p w14:paraId="40CD747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договору с региональным оператором № КРО-2018-0001751 от 28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.12.2018 (2,2 куб.м/день) х (106дней вывоза в 2025-26 </w:t>
            </w:r>
            <w:proofErr w:type="spellStart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х (1099,96 руб./</w:t>
            </w:r>
            <w:proofErr w:type="spellStart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+ (1,1 </w:t>
            </w:r>
            <w:proofErr w:type="spellStart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/день) х (12 дней 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вывоза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кантейнера</w:t>
            </w:r>
            <w:proofErr w:type="spellEnd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пластика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2025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-26 </w:t>
            </w:r>
            <w:proofErr w:type="spellStart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х (1 099,96 руб./куб.м) по тарифам, утвержденным Распоряжением Комитета по ценам и тарифам Московской области от 27.12.2023 № 337-Р ":</w:t>
            </w:r>
          </w:p>
          <w:p w14:paraId="24FB02D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A86A63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01.01.2025 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1 099,96 руб./</w:t>
            </w:r>
            <w:proofErr w:type="spellStart"/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2"/>
            <w:vAlign w:val="center"/>
          </w:tcPr>
          <w:p w14:paraId="74063CF7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«Каширский РО», 142002, МО, г.Домодедово,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Западный, ул. Текстильщиков, стр. 1-Б, оф.503-510</w:t>
            </w:r>
          </w:p>
        </w:tc>
        <w:tc>
          <w:tcPr>
            <w:tcW w:w="1552" w:type="dxa"/>
            <w:gridSpan w:val="2"/>
            <w:vAlign w:val="center"/>
          </w:tcPr>
          <w:p w14:paraId="2E5DCA3D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275.000</w:t>
            </w:r>
          </w:p>
          <w:p w14:paraId="5F245F66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6CB2B6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26,5</w:t>
            </w:r>
          </w:p>
          <w:p w14:paraId="12109DC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0A8E5415" w14:textId="77777777" w:rsidTr="00FA70F2">
        <w:trPr>
          <w:trHeight w:val="7209"/>
        </w:trPr>
        <w:tc>
          <w:tcPr>
            <w:tcW w:w="703" w:type="dxa"/>
            <w:vAlign w:val="center"/>
          </w:tcPr>
          <w:p w14:paraId="3A9FF3B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41" w:type="dxa"/>
            <w:gridSpan w:val="3"/>
          </w:tcPr>
          <w:p w14:paraId="2556BDC1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земель и имущества общего назначения, всего; в т.ч.: </w:t>
            </w:r>
          </w:p>
          <w:p w14:paraId="0BBA6703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дорог СНТ от снега</w:t>
            </w:r>
          </w:p>
          <w:p w14:paraId="090EA606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03F60B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02D0DF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13E2CA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F028D1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покос травы</w:t>
            </w:r>
          </w:p>
          <w:p w14:paraId="695A8DB3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FAF992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45454F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хозинвентаря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(запчасти и ГСМ для триммера и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бензокосилки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лампы уличного освещения и т.п.) по необходимости</w:t>
            </w:r>
          </w:p>
          <w:p w14:paraId="1080B76D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сезонные пуско-наладочные работы коллективного летнего водопровода</w:t>
            </w:r>
          </w:p>
          <w:p w14:paraId="35098E44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дров для отопления домика сторожа</w:t>
            </w:r>
          </w:p>
          <w:p w14:paraId="4AA38CFC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контейнера для крупногабаритных ТКО</w:t>
            </w:r>
          </w:p>
        </w:tc>
        <w:tc>
          <w:tcPr>
            <w:tcW w:w="5245" w:type="dxa"/>
          </w:tcPr>
          <w:p w14:paraId="7F6487EB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BF438C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8F316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66B9E0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расчета 9.000 руб. за 1 уборку. По индивидуальному договору подряда. Периодичность уборок принимается равной 10, но окончательно определяется потребностью.</w:t>
            </w:r>
          </w:p>
          <w:p w14:paraId="39F5731C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4DBD83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240"/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затрат прошлого года из расчета 2 покоса по 14 000 руб. По индивидуальному договору подряда.</w:t>
            </w:r>
          </w:p>
          <w:p w14:paraId="796C07E1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расходов прошлого года. На основании кассовых чеков и счетов-фактур.</w:t>
            </w:r>
          </w:p>
          <w:p w14:paraId="407732E8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8C4F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D9645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EC30CE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1933C4" w14:textId="77777777" w:rsidR="00535DD9" w:rsidRPr="00FA70F2" w:rsidRDefault="00E975AA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расходов прошлого года. На основании кассовых чеков и счетов-фактур</w:t>
            </w:r>
          </w:p>
          <w:p w14:paraId="52E3B36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656D87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78CFD" w14:textId="77777777" w:rsidR="00535DD9" w:rsidRPr="00FA70F2" w:rsidRDefault="00487EF4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ценам2025 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0258A18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3A5752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34A800" w14:textId="77777777" w:rsidR="00535DD9" w:rsidRPr="00FA70F2" w:rsidRDefault="00487EF4" w:rsidP="00FA70F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расходов 2024-25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 с учетом повышения тарифов с 01.07.2024 на 10%</w:t>
            </w:r>
          </w:p>
        </w:tc>
        <w:tc>
          <w:tcPr>
            <w:tcW w:w="2700" w:type="dxa"/>
            <w:gridSpan w:val="2"/>
          </w:tcPr>
          <w:p w14:paraId="191DF63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7BA39A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401BF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7CD3F3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DC049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A9039A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FBF04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CD3A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8F99D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D721E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DFDEC2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71ADF8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2BAF61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–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</w:t>
            </w:r>
          </w:p>
          <w:p w14:paraId="5CF3DD2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76FA02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61C8FC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685678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CA1B3A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834D8C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14:paraId="1442C6A8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.000</w:t>
            </w:r>
          </w:p>
          <w:p w14:paraId="60CBE9DB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D753B3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</w:p>
          <w:p w14:paraId="24B2A50A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722E2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614683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DB003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A3CB52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BBC901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.000</w:t>
            </w:r>
          </w:p>
          <w:p w14:paraId="0A1AF86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B7E3A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64B6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15.000</w:t>
            </w:r>
          </w:p>
          <w:p w14:paraId="2AA762F2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8B9E2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3E2503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1ED9CD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.000</w:t>
            </w:r>
          </w:p>
          <w:p w14:paraId="5296751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172203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80B67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E3CF5D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.000</w:t>
            </w:r>
          </w:p>
          <w:p w14:paraId="6996F31B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F94838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547E63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</w:t>
            </w:r>
            <w:r w:rsidR="00E975AA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843" w:type="dxa"/>
          </w:tcPr>
          <w:p w14:paraId="708160F9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19,5</w:t>
            </w:r>
          </w:p>
          <w:p w14:paraId="2E721576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E2402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8,7</w:t>
            </w:r>
          </w:p>
          <w:p w14:paraId="58A8604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817D4C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B0A4B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C3E6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  <w:tab w:val="center" w:pos="13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E3A0AE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  <w:tab w:val="center" w:pos="13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981F2E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  <w:tab w:val="center" w:pos="13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3,0</w:t>
            </w:r>
          </w:p>
          <w:p w14:paraId="52F11E1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1C7EA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275EC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1,5</w:t>
            </w:r>
          </w:p>
          <w:p w14:paraId="09E2C89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36D57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863C4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823C1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  <w:p w14:paraId="1C507CE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D38E7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C629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2DFC2A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2,0</w:t>
            </w:r>
          </w:p>
          <w:p w14:paraId="122FA689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148FF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E4BBEC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  <w:p w14:paraId="460A0C8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7AC17D02" w14:textId="77777777" w:rsidTr="00FA70F2">
        <w:trPr>
          <w:trHeight w:val="876"/>
        </w:trPr>
        <w:tc>
          <w:tcPr>
            <w:tcW w:w="703" w:type="dxa"/>
            <w:vAlign w:val="center"/>
          </w:tcPr>
          <w:p w14:paraId="113C6B5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41" w:type="dxa"/>
            <w:gridSpan w:val="3"/>
            <w:vAlign w:val="center"/>
          </w:tcPr>
          <w:p w14:paraId="55EECDE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Банковское обслуживание </w:t>
            </w:r>
          </w:p>
        </w:tc>
        <w:tc>
          <w:tcPr>
            <w:tcW w:w="5245" w:type="dxa"/>
          </w:tcPr>
          <w:p w14:paraId="455E2D4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действующего договора с банком (на уровне затрат прошлого года с учетом изменений банковских тарифов)</w:t>
            </w:r>
          </w:p>
        </w:tc>
        <w:tc>
          <w:tcPr>
            <w:tcW w:w="2700" w:type="dxa"/>
            <w:gridSpan w:val="2"/>
          </w:tcPr>
          <w:p w14:paraId="48FCABA7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5206DA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Сбербанк МО</w:t>
            </w:r>
          </w:p>
        </w:tc>
        <w:tc>
          <w:tcPr>
            <w:tcW w:w="1552" w:type="dxa"/>
            <w:gridSpan w:val="2"/>
            <w:vAlign w:val="center"/>
          </w:tcPr>
          <w:p w14:paraId="05DDA33A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35.0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43" w:type="dxa"/>
            <w:vAlign w:val="center"/>
          </w:tcPr>
          <w:p w14:paraId="22CBAD3B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535DD9" w14:paraId="67ACAA08" w14:textId="77777777" w:rsidTr="00FA70F2">
        <w:trPr>
          <w:trHeight w:val="70"/>
        </w:trPr>
        <w:tc>
          <w:tcPr>
            <w:tcW w:w="703" w:type="dxa"/>
            <w:vAlign w:val="center"/>
          </w:tcPr>
          <w:p w14:paraId="6BE5A7F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41" w:type="dxa"/>
            <w:gridSpan w:val="3"/>
            <w:vAlign w:val="center"/>
          </w:tcPr>
          <w:p w14:paraId="646A9543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ЭДО «Контур»</w:t>
            </w:r>
          </w:p>
        </w:tc>
        <w:tc>
          <w:tcPr>
            <w:tcW w:w="5245" w:type="dxa"/>
            <w:vAlign w:val="center"/>
          </w:tcPr>
          <w:p w14:paraId="67ED0B0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Счет-оферта № </w:t>
            </w:r>
            <w:r w:rsidR="001402F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21931896347 от 20.10.2025</w:t>
            </w:r>
            <w:r w:rsidRPr="00FA70F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г.</w:t>
            </w:r>
          </w:p>
        </w:tc>
        <w:tc>
          <w:tcPr>
            <w:tcW w:w="2700" w:type="dxa"/>
            <w:gridSpan w:val="2"/>
          </w:tcPr>
          <w:p w14:paraId="0BCCBD4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4886D776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843" w:type="dxa"/>
            <w:vAlign w:val="center"/>
          </w:tcPr>
          <w:p w14:paraId="7804B550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535DD9" w14:paraId="1CA11BB2" w14:textId="77777777" w:rsidTr="00FA70F2">
        <w:tc>
          <w:tcPr>
            <w:tcW w:w="703" w:type="dxa"/>
            <w:vAlign w:val="center"/>
          </w:tcPr>
          <w:p w14:paraId="6603EB5E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41" w:type="dxa"/>
            <w:gridSpan w:val="3"/>
            <w:vAlign w:val="center"/>
          </w:tcPr>
          <w:p w14:paraId="3F6955A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Телефония и интернет</w:t>
            </w:r>
          </w:p>
        </w:tc>
        <w:tc>
          <w:tcPr>
            <w:tcW w:w="5245" w:type="dxa"/>
            <w:vAlign w:val="center"/>
          </w:tcPr>
          <w:p w14:paraId="4707E612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FA70F2">
              <w:rPr>
                <w:rFonts w:ascii="Arial" w:eastAsia="Arial" w:hAnsi="Arial" w:cs="Arial"/>
                <w:color w:val="2C2D2E"/>
                <w:sz w:val="24"/>
                <w:szCs w:val="24"/>
                <w:highlight w:val="white"/>
              </w:rPr>
              <w:t xml:space="preserve"> 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договору за мобильную телефонную связь и интернет</w:t>
            </w:r>
          </w:p>
        </w:tc>
        <w:tc>
          <w:tcPr>
            <w:tcW w:w="2700" w:type="dxa"/>
            <w:gridSpan w:val="2"/>
            <w:vAlign w:val="center"/>
          </w:tcPr>
          <w:p w14:paraId="15122ACA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интернет-провайдер «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Владанет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2" w:type="dxa"/>
            <w:gridSpan w:val="2"/>
            <w:vAlign w:val="center"/>
          </w:tcPr>
          <w:p w14:paraId="75005096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3.600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(телефон)</w:t>
            </w:r>
          </w:p>
          <w:p w14:paraId="28207617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9.000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(интернет)</w:t>
            </w:r>
          </w:p>
        </w:tc>
        <w:tc>
          <w:tcPr>
            <w:tcW w:w="1843" w:type="dxa"/>
            <w:vAlign w:val="center"/>
          </w:tcPr>
          <w:p w14:paraId="005F23E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  <w:p w14:paraId="5CF11CB3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E6D952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14:paraId="3B2BDBEE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411AE46D" w14:textId="77777777" w:rsidTr="00FA70F2">
        <w:tc>
          <w:tcPr>
            <w:tcW w:w="703" w:type="dxa"/>
            <w:vAlign w:val="center"/>
          </w:tcPr>
          <w:p w14:paraId="6BB0342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41" w:type="dxa"/>
            <w:gridSpan w:val="3"/>
            <w:vAlign w:val="center"/>
          </w:tcPr>
          <w:p w14:paraId="61CDE11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членства в Добровольном обществе садоводов</w:t>
            </w:r>
          </w:p>
        </w:tc>
        <w:tc>
          <w:tcPr>
            <w:tcW w:w="5245" w:type="dxa"/>
          </w:tcPr>
          <w:p w14:paraId="3240DAE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конференции членов ДОС. Предоставление консультаций, содействие в решение текущих организационно-правовых вопросов.</w:t>
            </w:r>
          </w:p>
        </w:tc>
        <w:tc>
          <w:tcPr>
            <w:tcW w:w="2700" w:type="dxa"/>
            <w:gridSpan w:val="2"/>
            <w:vAlign w:val="center"/>
          </w:tcPr>
          <w:p w14:paraId="7D1A24C2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Добровольное общество садоводов, домодедовский филиал</w:t>
            </w:r>
          </w:p>
        </w:tc>
        <w:tc>
          <w:tcPr>
            <w:tcW w:w="1552" w:type="dxa"/>
            <w:gridSpan w:val="2"/>
            <w:vAlign w:val="center"/>
          </w:tcPr>
          <w:p w14:paraId="6F010EB3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5.120</w:t>
            </w:r>
          </w:p>
        </w:tc>
        <w:tc>
          <w:tcPr>
            <w:tcW w:w="1843" w:type="dxa"/>
            <w:vAlign w:val="center"/>
          </w:tcPr>
          <w:p w14:paraId="169DDC5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35DD9" w14:paraId="7992EC1D" w14:textId="77777777" w:rsidTr="00FA70F2">
        <w:tc>
          <w:tcPr>
            <w:tcW w:w="703" w:type="dxa"/>
            <w:vAlign w:val="center"/>
          </w:tcPr>
          <w:p w14:paraId="3FB9F5E0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841" w:type="dxa"/>
            <w:gridSpan w:val="3"/>
            <w:vAlign w:val="center"/>
          </w:tcPr>
          <w:p w14:paraId="5C1A68C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Канцелярские товары</w:t>
            </w:r>
          </w:p>
        </w:tc>
        <w:tc>
          <w:tcPr>
            <w:tcW w:w="5245" w:type="dxa"/>
          </w:tcPr>
          <w:p w14:paraId="7C321199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расходов прошлого года.</w:t>
            </w:r>
          </w:p>
        </w:tc>
        <w:tc>
          <w:tcPr>
            <w:tcW w:w="2700" w:type="dxa"/>
            <w:gridSpan w:val="2"/>
            <w:vAlign w:val="center"/>
          </w:tcPr>
          <w:p w14:paraId="27DA1817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–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552" w:type="dxa"/>
            <w:gridSpan w:val="2"/>
            <w:vAlign w:val="center"/>
          </w:tcPr>
          <w:p w14:paraId="74DAE76B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843" w:type="dxa"/>
            <w:vAlign w:val="center"/>
          </w:tcPr>
          <w:p w14:paraId="0CECF580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</w:t>
            </w:r>
          </w:p>
        </w:tc>
      </w:tr>
      <w:tr w:rsidR="00535DD9" w14:paraId="73805A88" w14:textId="77777777" w:rsidTr="00FA70F2">
        <w:tc>
          <w:tcPr>
            <w:tcW w:w="703" w:type="dxa"/>
            <w:vAlign w:val="center"/>
          </w:tcPr>
          <w:p w14:paraId="147912B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841" w:type="dxa"/>
            <w:gridSpan w:val="3"/>
            <w:vAlign w:val="center"/>
          </w:tcPr>
          <w:p w14:paraId="03CFCBD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5245" w:type="dxa"/>
          </w:tcPr>
          <w:p w14:paraId="55CB333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расходов прошлого года</w:t>
            </w:r>
          </w:p>
        </w:tc>
        <w:tc>
          <w:tcPr>
            <w:tcW w:w="2700" w:type="dxa"/>
            <w:gridSpan w:val="2"/>
            <w:vAlign w:val="center"/>
          </w:tcPr>
          <w:p w14:paraId="6F78D5D0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–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552" w:type="dxa"/>
            <w:gridSpan w:val="2"/>
            <w:vAlign w:val="center"/>
          </w:tcPr>
          <w:p w14:paraId="09AF910A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2.100</w:t>
            </w:r>
          </w:p>
        </w:tc>
        <w:tc>
          <w:tcPr>
            <w:tcW w:w="1843" w:type="dxa"/>
            <w:vAlign w:val="center"/>
          </w:tcPr>
          <w:p w14:paraId="2F5BE581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</w:tr>
      <w:tr w:rsidR="00535DD9" w14:paraId="2C2D3A63" w14:textId="77777777" w:rsidTr="00FA70F2">
        <w:tc>
          <w:tcPr>
            <w:tcW w:w="703" w:type="dxa"/>
            <w:vAlign w:val="center"/>
          </w:tcPr>
          <w:p w14:paraId="1E1DF6F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841" w:type="dxa"/>
            <w:gridSpan w:val="3"/>
            <w:vAlign w:val="center"/>
          </w:tcPr>
          <w:p w14:paraId="7E990AD1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5245" w:type="dxa"/>
          </w:tcPr>
          <w:p w14:paraId="5040FBF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расходов прошлого года</w:t>
            </w:r>
          </w:p>
        </w:tc>
        <w:tc>
          <w:tcPr>
            <w:tcW w:w="2700" w:type="dxa"/>
            <w:gridSpan w:val="2"/>
            <w:vAlign w:val="center"/>
          </w:tcPr>
          <w:p w14:paraId="68103A1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–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552" w:type="dxa"/>
            <w:gridSpan w:val="2"/>
            <w:vAlign w:val="center"/>
          </w:tcPr>
          <w:p w14:paraId="5191064E" w14:textId="77777777" w:rsidR="00535DD9" w:rsidRPr="00FA70F2" w:rsidRDefault="001E0F03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843" w:type="dxa"/>
            <w:vAlign w:val="center"/>
          </w:tcPr>
          <w:p w14:paraId="43ABAD89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2,9</w:t>
            </w:r>
          </w:p>
        </w:tc>
      </w:tr>
      <w:tr w:rsidR="00535DD9" w14:paraId="131AFEB6" w14:textId="77777777" w:rsidTr="00FA70F2">
        <w:trPr>
          <w:trHeight w:val="492"/>
        </w:trPr>
        <w:tc>
          <w:tcPr>
            <w:tcW w:w="703" w:type="dxa"/>
            <w:tcBorders>
              <w:right w:val="single" w:sz="4" w:space="0" w:color="000000"/>
            </w:tcBorders>
            <w:vAlign w:val="center"/>
          </w:tcPr>
          <w:p w14:paraId="5E25A4BB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079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2D7FA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ИТОГО, текущие расходы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vAlign w:val="center"/>
          </w:tcPr>
          <w:p w14:paraId="1D88500B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2.241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17365F4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535DD9" w14:paraId="578D196F" w14:textId="77777777" w:rsidTr="00FA70F2">
        <w:trPr>
          <w:trHeight w:val="397"/>
        </w:trPr>
        <w:tc>
          <w:tcPr>
            <w:tcW w:w="14884" w:type="dxa"/>
            <w:gridSpan w:val="10"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0DAA4105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Обоснование целевых расходов СНТ «Родник»</w:t>
            </w:r>
          </w:p>
        </w:tc>
      </w:tr>
      <w:tr w:rsidR="00535DD9" w14:paraId="7E82112C" w14:textId="77777777" w:rsidTr="00FA70F2">
        <w:tc>
          <w:tcPr>
            <w:tcW w:w="703" w:type="dxa"/>
          </w:tcPr>
          <w:p w14:paraId="5B158F2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41" w:type="dxa"/>
            <w:gridSpan w:val="3"/>
          </w:tcPr>
          <w:p w14:paraId="65212D6B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камер у ворот</w:t>
            </w:r>
          </w:p>
        </w:tc>
        <w:tc>
          <w:tcPr>
            <w:tcW w:w="5245" w:type="dxa"/>
            <w:vAlign w:val="center"/>
          </w:tcPr>
          <w:p w14:paraId="44D85DC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B936BF2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-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gridSpan w:val="3"/>
            <w:vAlign w:val="center"/>
          </w:tcPr>
          <w:p w14:paraId="21A10107" w14:textId="77777777" w:rsidR="00535DD9" w:rsidRPr="00FA70F2" w:rsidRDefault="001402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843" w:type="dxa"/>
            <w:vAlign w:val="center"/>
          </w:tcPr>
          <w:p w14:paraId="38B1226A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35DD9" w14:paraId="5A2E20EB" w14:textId="77777777" w:rsidTr="00FA70F2">
        <w:tc>
          <w:tcPr>
            <w:tcW w:w="703" w:type="dxa"/>
          </w:tcPr>
          <w:p w14:paraId="5ED9CEED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41" w:type="dxa"/>
            <w:gridSpan w:val="3"/>
            <w:vAlign w:val="center"/>
          </w:tcPr>
          <w:p w14:paraId="64E4435F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дополнительной мощности по электроэнергии</w:t>
            </w:r>
          </w:p>
        </w:tc>
        <w:tc>
          <w:tcPr>
            <w:tcW w:w="5245" w:type="dxa"/>
            <w:vAlign w:val="center"/>
          </w:tcPr>
          <w:p w14:paraId="23F9753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расчета 15 кВт</w:t>
            </w:r>
          </w:p>
        </w:tc>
        <w:tc>
          <w:tcPr>
            <w:tcW w:w="2551" w:type="dxa"/>
            <w:vAlign w:val="center"/>
          </w:tcPr>
          <w:p w14:paraId="3412B9CA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-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gridSpan w:val="3"/>
            <w:vAlign w:val="center"/>
          </w:tcPr>
          <w:p w14:paraId="4D6E490F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F593A7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1A4449AD" w14:textId="77777777" w:rsidTr="00FA70F2">
        <w:tc>
          <w:tcPr>
            <w:tcW w:w="703" w:type="dxa"/>
          </w:tcPr>
          <w:p w14:paraId="36B1BA81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41" w:type="dxa"/>
            <w:gridSpan w:val="3"/>
            <w:vAlign w:val="center"/>
          </w:tcPr>
          <w:p w14:paraId="5B4CA640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Открывать ворота с телефона</w:t>
            </w:r>
          </w:p>
        </w:tc>
        <w:tc>
          <w:tcPr>
            <w:tcW w:w="5245" w:type="dxa"/>
            <w:vAlign w:val="center"/>
          </w:tcPr>
          <w:p w14:paraId="2692D8B7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90BACC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-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gridSpan w:val="3"/>
            <w:vAlign w:val="center"/>
          </w:tcPr>
          <w:p w14:paraId="4D5B078A" w14:textId="77777777" w:rsidR="00535DD9" w:rsidRPr="00FA70F2" w:rsidRDefault="001402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843" w:type="dxa"/>
            <w:vAlign w:val="center"/>
          </w:tcPr>
          <w:p w14:paraId="383D146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B56" w14:paraId="62EBD92E" w14:textId="77777777" w:rsidTr="00FA70F2">
        <w:tc>
          <w:tcPr>
            <w:tcW w:w="703" w:type="dxa"/>
          </w:tcPr>
          <w:p w14:paraId="48CB234D" w14:textId="77777777" w:rsidR="00C85B56" w:rsidRPr="00FA70F2" w:rsidRDefault="00C85B5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41" w:type="dxa"/>
            <w:gridSpan w:val="3"/>
            <w:vAlign w:val="center"/>
          </w:tcPr>
          <w:p w14:paraId="34161651" w14:textId="77777777" w:rsidR="00C85B56" w:rsidRPr="00FA70F2" w:rsidRDefault="00C85B5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внутренней дорожной сети СНТ</w:t>
            </w:r>
            <w:r w:rsidRPr="00FA70F2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5245" w:type="dxa"/>
            <w:vAlign w:val="center"/>
          </w:tcPr>
          <w:p w14:paraId="4E62F6FE" w14:textId="77777777" w:rsidR="00C85B56" w:rsidRPr="00FA70F2" w:rsidRDefault="00C85B5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участков дорожной сети асфальтовой крошкой</w:t>
            </w:r>
          </w:p>
        </w:tc>
        <w:tc>
          <w:tcPr>
            <w:tcW w:w="2551" w:type="dxa"/>
            <w:vAlign w:val="center"/>
          </w:tcPr>
          <w:p w14:paraId="45AA58BF" w14:textId="77777777" w:rsidR="00C85B56" w:rsidRPr="00FA70F2" w:rsidRDefault="00C85B5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–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Ершков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gridSpan w:val="3"/>
            <w:vAlign w:val="center"/>
          </w:tcPr>
          <w:p w14:paraId="331B757F" w14:textId="77777777" w:rsidR="00C85B56" w:rsidRPr="00FA70F2" w:rsidRDefault="00487EF4" w:rsidP="00487E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843" w:type="dxa"/>
            <w:vAlign w:val="center"/>
          </w:tcPr>
          <w:p w14:paraId="3F77685F" w14:textId="77777777" w:rsidR="00C85B56" w:rsidRPr="00FA70F2" w:rsidRDefault="00C85B5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209EDDC8" w14:textId="77777777" w:rsidTr="00FA70F2">
        <w:tc>
          <w:tcPr>
            <w:tcW w:w="703" w:type="dxa"/>
          </w:tcPr>
          <w:p w14:paraId="0CF79D4B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C85B56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7" w:type="dxa"/>
            <w:gridSpan w:val="5"/>
          </w:tcPr>
          <w:p w14:paraId="125A0916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целевые расходы</w:t>
            </w:r>
            <w:r w:rsidR="000E4D1B" w:rsidRPr="00FA70F2">
              <w:rPr>
                <w:rStyle w:val="a7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ootnoteReference w:id="4"/>
            </w: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(согласно п. 8.14 Устава СНТ «Родник» индивидуальные целевые взносы должны быть оплачены садоводами в течение 1 мес. после проведения Общего собрания членов СНТ «Родник». )</w:t>
            </w:r>
          </w:p>
        </w:tc>
        <w:tc>
          <w:tcPr>
            <w:tcW w:w="1701" w:type="dxa"/>
            <w:gridSpan w:val="3"/>
            <w:vAlign w:val="center"/>
          </w:tcPr>
          <w:p w14:paraId="231B455F" w14:textId="77777777" w:rsidR="00535DD9" w:rsidRPr="00FA70F2" w:rsidRDefault="001402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843" w:type="dxa"/>
            <w:vAlign w:val="center"/>
          </w:tcPr>
          <w:p w14:paraId="6840FFB6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386F39D2" w14:textId="77777777" w:rsidTr="00FA70F2">
        <w:trPr>
          <w:trHeight w:val="397"/>
        </w:trPr>
        <w:tc>
          <w:tcPr>
            <w:tcW w:w="11340" w:type="dxa"/>
            <w:gridSpan w:val="6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9AF1461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CAD9519" w14:textId="77777777" w:rsidR="00535DD9" w:rsidRPr="00FA70F2" w:rsidRDefault="009733FE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2.746554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4A3D9AFA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7E08D977" w14:textId="77777777" w:rsidTr="00FA70F2">
        <w:trPr>
          <w:trHeight w:val="397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09EE5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Дополнительная финансовая информация</w:t>
            </w:r>
          </w:p>
        </w:tc>
      </w:tr>
      <w:tr w:rsidR="008E0B00" w14:paraId="702E7F78" w14:textId="77777777" w:rsidTr="00FA70F2">
        <w:tc>
          <w:tcPr>
            <w:tcW w:w="750" w:type="dxa"/>
            <w:gridSpan w:val="3"/>
            <w:tcBorders>
              <w:top w:val="single" w:sz="4" w:space="0" w:color="000000"/>
            </w:tcBorders>
          </w:tcPr>
          <w:p w14:paraId="348B98FA" w14:textId="77777777" w:rsidR="008E0B00" w:rsidRPr="00FA70F2" w:rsidRDefault="008E0B0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14:paraId="6A787420" w14:textId="77777777" w:rsidR="008E0B00" w:rsidRPr="00FA70F2" w:rsidRDefault="008E0B0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задолженность по взносам, в т.ч.</w:t>
            </w:r>
          </w:p>
          <w:p w14:paraId="2A0BF081" w14:textId="77777777" w:rsidR="008E0B00" w:rsidRPr="00FA70F2" w:rsidRDefault="008E0B0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членским взносам</w:t>
            </w:r>
          </w:p>
          <w:p w14:paraId="27164886" w14:textId="77777777" w:rsidR="008E0B00" w:rsidRPr="00FA70F2" w:rsidRDefault="008E0B0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целевым взносам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vAlign w:val="center"/>
          </w:tcPr>
          <w:p w14:paraId="1CE91758" w14:textId="77777777" w:rsidR="008E0B00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период 2019 – 2025</w:t>
            </w:r>
            <w:r w:rsidR="008E0B00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885A00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5315C91" w14:textId="77777777" w:rsidR="008E0B00" w:rsidRPr="00FA70F2" w:rsidRDefault="008E0B0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</w:tcPr>
          <w:p w14:paraId="41B8F919" w14:textId="77777777" w:rsidR="008E0B00" w:rsidRPr="00FA70F2" w:rsidRDefault="00906927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487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1.169.569</w:t>
            </w:r>
          </w:p>
          <w:p w14:paraId="7039066D" w14:textId="77777777" w:rsidR="008E0B00" w:rsidRPr="00FA70F2" w:rsidRDefault="008E0B0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B87556" w14:textId="77777777" w:rsidR="008E0B00" w:rsidRPr="00FA70F2" w:rsidRDefault="00906927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.946.288</w:t>
            </w:r>
          </w:p>
          <w:p w14:paraId="7D7A5A1A" w14:textId="77777777" w:rsidR="008E0B00" w:rsidRPr="00FA70F2" w:rsidRDefault="00906927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223.281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59DF8CEE" w14:textId="77777777" w:rsidR="008E0B00" w:rsidRPr="00FA70F2" w:rsidRDefault="008E0B00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17EC31F0" w14:textId="77777777" w:rsidTr="00FA70F2">
        <w:tc>
          <w:tcPr>
            <w:tcW w:w="750" w:type="dxa"/>
            <w:gridSpan w:val="3"/>
            <w:tcBorders>
              <w:top w:val="single" w:sz="4" w:space="0" w:color="000000"/>
            </w:tcBorders>
          </w:tcPr>
          <w:p w14:paraId="42DD05D8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14:paraId="343614D9" w14:textId="77777777" w:rsidR="00535DD9" w:rsidRPr="00FA70F2" w:rsidRDefault="00906927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по взносам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предыдущий отчётный период, в т.ч.</w:t>
            </w:r>
          </w:p>
          <w:p w14:paraId="19CA9975" w14:textId="77777777" w:rsidR="00535DD9" w:rsidRPr="00FA70F2" w:rsidRDefault="00E975AA" w:rsidP="00FA70F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left="-3" w:firstLine="3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членским взносам</w:t>
            </w:r>
          </w:p>
          <w:p w14:paraId="0C6DE211" w14:textId="77777777" w:rsidR="00535DD9" w:rsidRPr="00FA70F2" w:rsidRDefault="00E975AA" w:rsidP="00FA70F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left="-3" w:firstLine="3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целевым взносам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vAlign w:val="center"/>
          </w:tcPr>
          <w:p w14:paraId="6E86615E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 с 01.06.2024 по 01.06.2025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4524005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</w:tcPr>
          <w:p w14:paraId="526ED6CF" w14:textId="77777777" w:rsidR="007A7066" w:rsidRPr="00FA70F2" w:rsidRDefault="00906927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487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190.337</w:t>
            </w:r>
          </w:p>
          <w:p w14:paraId="0133989F" w14:textId="77777777" w:rsidR="007A7066" w:rsidRPr="00FA70F2" w:rsidRDefault="007A706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72C1F0" w14:textId="77777777" w:rsidR="007A7066" w:rsidRPr="00FA70F2" w:rsidRDefault="007A706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86D42D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-152.337</w:t>
            </w:r>
          </w:p>
          <w:p w14:paraId="5386AC55" w14:textId="77777777" w:rsidR="00535DD9" w:rsidRPr="00FA70F2" w:rsidRDefault="00906927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38.000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08E2346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40FAEB46" w14:textId="77777777" w:rsidTr="00FA70F2">
        <w:tc>
          <w:tcPr>
            <w:tcW w:w="750" w:type="dxa"/>
            <w:gridSpan w:val="3"/>
            <w:tcBorders>
              <w:top w:val="single" w:sz="4" w:space="0" w:color="000000"/>
            </w:tcBorders>
          </w:tcPr>
          <w:p w14:paraId="5B448141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14:paraId="6E1F75E0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прошлых лет, в т.ч.</w:t>
            </w:r>
          </w:p>
          <w:p w14:paraId="47F9F55B" w14:textId="77777777" w:rsidR="00535DD9" w:rsidRPr="00FA70F2" w:rsidRDefault="00E975AA" w:rsidP="00FA70F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left="-3" w:firstLine="3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членским взносам</w:t>
            </w:r>
          </w:p>
          <w:p w14:paraId="5B467BF3" w14:textId="77777777" w:rsidR="00535DD9" w:rsidRPr="00FA70F2" w:rsidRDefault="00E975AA" w:rsidP="00FA70F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left="-3" w:firstLine="3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целевым взносам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vAlign w:val="center"/>
          </w:tcPr>
          <w:p w14:paraId="3A0DF597" w14:textId="77777777" w:rsidR="00535DD9" w:rsidRPr="00FA70F2" w:rsidRDefault="00F73A8B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период за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2019-2024</w:t>
            </w:r>
            <w:r w:rsidR="00E975AA"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493734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</w:tcPr>
          <w:p w14:paraId="67BB3BD1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-979232</w:t>
            </w:r>
          </w:p>
          <w:p w14:paraId="14F2C1E1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-793951</w:t>
            </w:r>
          </w:p>
          <w:p w14:paraId="40049F5E" w14:textId="77777777" w:rsidR="00535DD9" w:rsidRPr="00FA70F2" w:rsidRDefault="007A7066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185281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C62AFB2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143597B5" w14:textId="77777777" w:rsidTr="00FA70F2">
        <w:tc>
          <w:tcPr>
            <w:tcW w:w="750" w:type="dxa"/>
            <w:gridSpan w:val="3"/>
          </w:tcPr>
          <w:p w14:paraId="7520AB54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94" w:type="dxa"/>
            <w:vAlign w:val="center"/>
          </w:tcPr>
          <w:p w14:paraId="015999A0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 средств</w:t>
            </w:r>
            <w:r w:rsidRPr="00FA70F2">
              <w:rPr>
                <w:color w:val="000000"/>
                <w:sz w:val="22"/>
                <w:szCs w:val="22"/>
              </w:rPr>
              <w:t xml:space="preserve"> </w:t>
            </w: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расчетном счете на 01.0</w:t>
            </w:r>
            <w:r w:rsidR="0048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6.2025</w:t>
            </w:r>
          </w:p>
        </w:tc>
        <w:tc>
          <w:tcPr>
            <w:tcW w:w="5245" w:type="dxa"/>
          </w:tcPr>
          <w:p w14:paraId="65673603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размере ежемесячных остатков на расчетном счете за вычетом остатка под целевые проекты прошлого отчетного периода</w:t>
            </w:r>
          </w:p>
        </w:tc>
        <w:tc>
          <w:tcPr>
            <w:tcW w:w="2551" w:type="dxa"/>
            <w:vAlign w:val="center"/>
          </w:tcPr>
          <w:p w14:paraId="438FF558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C417A0" w14:textId="77777777" w:rsidR="00535DD9" w:rsidRPr="00FA70F2" w:rsidRDefault="00487EF4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311.090</w:t>
            </w:r>
            <w:r w:rsidR="00E975AA"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843" w:type="dxa"/>
          </w:tcPr>
          <w:p w14:paraId="71CB02C1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DD9" w14:paraId="576D0864" w14:textId="77777777" w:rsidTr="00FA70F2">
        <w:trPr>
          <w:trHeight w:val="252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09BC50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8A46CA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Расчет величины членских и целевых взносов членов СНТ и индивидуальных садоводов (п.1 ст.5 217-ФЗ)</w:t>
            </w:r>
          </w:p>
          <w:p w14:paraId="02CAABA6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27A0F3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Членский взнос = {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вокупные текущие расходы (п.2.16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}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}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{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Общую S под садовыми участками (п.1.2)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}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х 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{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 индивидуального участка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} </w:t>
            </w:r>
          </w:p>
          <w:p w14:paraId="6F56531C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Справочно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</w:p>
          <w:p w14:paraId="5DBF38EE" w14:textId="77777777" w:rsidR="00535DD9" w:rsidRPr="00FA70F2" w:rsidRDefault="00E975AA" w:rsidP="00FA70F2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расчета за 1 сотку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сумма членско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 взноса в отчетный период 2025-26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гг. составит 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</w:t>
            </w:r>
            <w:r w:rsidR="00FA70F2"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="00FA70F2"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руб./мес. ;</w:t>
            </w:r>
          </w:p>
          <w:p w14:paraId="0BF7E18C" w14:textId="77777777" w:rsidR="00535DD9" w:rsidRPr="00FA70F2" w:rsidRDefault="00E975AA" w:rsidP="00FA70F2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для участка 12 соток сумма членского взноса в отчетный период 2024-25 гг. составит 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2.555</w:t>
            </w:r>
            <w:r w:rsidR="00FA70F2"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="00FA70F2"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руб./мес. </w:t>
            </w:r>
          </w:p>
          <w:p w14:paraId="3F947E98" w14:textId="77777777" w:rsidR="00E64EEC" w:rsidRPr="00FA70F2" w:rsidRDefault="00E64EEC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нием Общего собрания от 14.06.24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г. величина членского взноса принимается равной 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0.0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руб</w:t>
            </w:r>
            <w:proofErr w:type="spellEnd"/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/мес. 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для участка 12 соток и должна пропорционально изменяться для участков иной площади.</w:t>
            </w:r>
          </w:p>
          <w:p w14:paraId="3EC952AD" w14:textId="77777777" w:rsidR="00535DD9" w:rsidRPr="00FA70F2" w:rsidRDefault="00535DD9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759F4C" w14:textId="77777777" w:rsidR="00535DD9" w:rsidRPr="00FA70F2" w:rsidRDefault="00E975AA" w:rsidP="00FA70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Целевой взнос </w:t>
            </w:r>
            <w:r w:rsidR="00BB60C0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решением</w:t>
            </w:r>
            <w:r w:rsidR="00BB60C0"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B60C0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Общего собрания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 14.06.2025</w:t>
            </w:r>
            <w:r w:rsidR="00E64EEC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E64EEC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будет взиматься, исходя из числа садовых уча</w:t>
            </w:r>
            <w:r w:rsidR="00487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стков, а не их площади, и в 2025-26</w:t>
            </w:r>
            <w:r w:rsidR="00E64EEC"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отчётном периоде </w:t>
            </w:r>
            <w:r w:rsidRPr="00FA70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составит </w:t>
            </w:r>
            <w:r w:rsidR="00487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 w:rsidR="00E65A3F"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.000</w:t>
            </w:r>
            <w:r w:rsidRPr="00FA70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14:paraId="0CE7BFBE" w14:textId="77777777" w:rsidR="00535DD9" w:rsidRDefault="00535D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jdgxs" w:colFirst="0" w:colLast="0"/>
      <w:bookmarkEnd w:id="0"/>
    </w:p>
    <w:sectPr w:rsidR="00535DD9" w:rsidSect="00535DD9">
      <w:pgSz w:w="16838" w:h="11906" w:orient="landscape"/>
      <w:pgMar w:top="850" w:right="1134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3B52" w14:textId="77777777" w:rsidR="001256B2" w:rsidRDefault="001256B2" w:rsidP="00535DD9">
      <w:r>
        <w:separator/>
      </w:r>
    </w:p>
  </w:endnote>
  <w:endnote w:type="continuationSeparator" w:id="0">
    <w:p w14:paraId="64507DA7" w14:textId="77777777" w:rsidR="001256B2" w:rsidRDefault="001256B2" w:rsidP="0053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1EB3" w14:textId="77777777" w:rsidR="001256B2" w:rsidRDefault="001256B2" w:rsidP="00535DD9">
      <w:r>
        <w:separator/>
      </w:r>
    </w:p>
  </w:footnote>
  <w:footnote w:type="continuationSeparator" w:id="0">
    <w:p w14:paraId="1C2C13DA" w14:textId="77777777" w:rsidR="001256B2" w:rsidRDefault="001256B2" w:rsidP="00535DD9">
      <w:r>
        <w:continuationSeparator/>
      </w:r>
    </w:p>
  </w:footnote>
  <w:footnote w:id="1">
    <w:p w14:paraId="4AAFE6A5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- уплачивается равными долями ежеквартально</w:t>
      </w:r>
    </w:p>
  </w:footnote>
  <w:footnote w:id="2">
    <w:p w14:paraId="59301F28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На основании расходов 2023-2024 гг. и с учетом новых тарифов</w:t>
      </w:r>
    </w:p>
  </w:footnote>
  <w:footnote w:id="3">
    <w:p w14:paraId="26282BDB" w14:textId="77777777" w:rsidR="00C85B56" w:rsidRDefault="00C85B56">
      <w:pPr>
        <w:pStyle w:val="a5"/>
      </w:pPr>
      <w:r>
        <w:rPr>
          <w:rStyle w:val="a7"/>
        </w:rPr>
        <w:footnoteRef/>
      </w:r>
      <w:r>
        <w:t xml:space="preserve"> - Производится за счёт средств целевых взносов, накопленных в прошлые годы на эти нужды, но не израсходованных в связи с недостаточностью финансирования</w:t>
      </w:r>
    </w:p>
  </w:footnote>
  <w:footnote w:id="4">
    <w:p w14:paraId="6E2740BB" w14:textId="77777777" w:rsidR="000E4D1B" w:rsidRDefault="000E4D1B">
      <w:pPr>
        <w:pStyle w:val="a5"/>
      </w:pPr>
      <w:r>
        <w:rPr>
          <w:rStyle w:val="a7"/>
        </w:rPr>
        <w:footnoteRef/>
      </w:r>
      <w:r>
        <w:t xml:space="preserve"> - Решением Общего собрания от 10.08.24 г. Правлению разрешено перераспределять средства целевых взносов между  статьями целевых расходов </w:t>
      </w:r>
    </w:p>
  </w:footnote>
  <w:footnote w:id="5">
    <w:p w14:paraId="72EB2D68" w14:textId="77777777" w:rsidR="00535DD9" w:rsidRDefault="00E975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Формируется из остатка на расчетном счете и не включается в членский взнос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7394"/>
    <w:multiLevelType w:val="multilevel"/>
    <w:tmpl w:val="7194B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42135B6"/>
    <w:multiLevelType w:val="multilevel"/>
    <w:tmpl w:val="77A209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4753BEC"/>
    <w:multiLevelType w:val="multilevel"/>
    <w:tmpl w:val="F9ACFB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3" w15:restartNumberingAfterBreak="0">
    <w:nsid w:val="67C70DB8"/>
    <w:multiLevelType w:val="multilevel"/>
    <w:tmpl w:val="1034E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86515494">
    <w:abstractNumId w:val="2"/>
  </w:num>
  <w:num w:numId="2" w16cid:durableId="1852378187">
    <w:abstractNumId w:val="1"/>
  </w:num>
  <w:num w:numId="3" w16cid:durableId="1498686975">
    <w:abstractNumId w:val="0"/>
  </w:num>
  <w:num w:numId="4" w16cid:durableId="160989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D9"/>
    <w:rsid w:val="000C635F"/>
    <w:rsid w:val="000E4D1B"/>
    <w:rsid w:val="001256B2"/>
    <w:rsid w:val="001402F4"/>
    <w:rsid w:val="001E0F03"/>
    <w:rsid w:val="001F0056"/>
    <w:rsid w:val="003A29DB"/>
    <w:rsid w:val="003D084B"/>
    <w:rsid w:val="003D6103"/>
    <w:rsid w:val="00487EF4"/>
    <w:rsid w:val="004E66C0"/>
    <w:rsid w:val="00535DD9"/>
    <w:rsid w:val="005A4DD1"/>
    <w:rsid w:val="005E6B2C"/>
    <w:rsid w:val="006E78A5"/>
    <w:rsid w:val="00762CBB"/>
    <w:rsid w:val="007A7066"/>
    <w:rsid w:val="008333F4"/>
    <w:rsid w:val="00885A00"/>
    <w:rsid w:val="008E0B00"/>
    <w:rsid w:val="00906927"/>
    <w:rsid w:val="009733FE"/>
    <w:rsid w:val="00997D11"/>
    <w:rsid w:val="00A65D43"/>
    <w:rsid w:val="00B76545"/>
    <w:rsid w:val="00B96A47"/>
    <w:rsid w:val="00BB60C0"/>
    <w:rsid w:val="00BF26C6"/>
    <w:rsid w:val="00C85B56"/>
    <w:rsid w:val="00D46F3D"/>
    <w:rsid w:val="00E64EEC"/>
    <w:rsid w:val="00E65A3F"/>
    <w:rsid w:val="00E975AA"/>
    <w:rsid w:val="00F73A8B"/>
    <w:rsid w:val="00FA70F2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BDC099"/>
  <w15:chartTrackingRefBased/>
  <w15:docId w15:val="{D49097DA-7C4E-AB4F-B56C-101088F6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9DB"/>
  </w:style>
  <w:style w:type="paragraph" w:styleId="1">
    <w:name w:val="heading 1"/>
    <w:basedOn w:val="normal"/>
    <w:next w:val="normal"/>
    <w:rsid w:val="00535D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35D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35D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35D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35D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35DD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35DD9"/>
  </w:style>
  <w:style w:type="table" w:customStyle="1" w:styleId="TableNormal">
    <w:name w:val="Table Normal"/>
    <w:rsid w:val="00535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normal"/>
    <w:next w:val="normal"/>
    <w:rsid w:val="00535D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35D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535DD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85B56"/>
  </w:style>
  <w:style w:type="character" w:customStyle="1" w:styleId="a6">
    <w:name w:val="Текст сноски Знак"/>
    <w:basedOn w:val="a0"/>
    <w:link w:val="a5"/>
    <w:uiPriority w:val="99"/>
    <w:semiHidden/>
    <w:rsid w:val="00C85B56"/>
  </w:style>
  <w:style w:type="character" w:styleId="a7">
    <w:name w:val="footnote reference"/>
    <w:uiPriority w:val="99"/>
    <w:semiHidden/>
    <w:unhideWhenUsed/>
    <w:rsid w:val="00C85B5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87E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8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BDDC-3300-4C79-9A01-82922A0D22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cp:lastPrinted>2025-06-11T08:17:00Z</cp:lastPrinted>
  <dcterms:created xsi:type="dcterms:W3CDTF">2025-06-11T10:15:00Z</dcterms:created>
  <dcterms:modified xsi:type="dcterms:W3CDTF">2025-06-11T10:15:00Z</dcterms:modified>
</cp:coreProperties>
</file>